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066" w:rsidRPr="00451578" w:rsidRDefault="00594066" w:rsidP="00594066">
      <w:pPr>
        <w:jc w:val="center"/>
        <w:outlineLvl w:val="0"/>
        <w:rPr>
          <w:caps/>
          <w:sz w:val="28"/>
          <w:szCs w:val="28"/>
        </w:rPr>
      </w:pPr>
      <w:r w:rsidRPr="00451578">
        <w:rPr>
          <w:caps/>
          <w:sz w:val="28"/>
          <w:szCs w:val="28"/>
        </w:rPr>
        <w:t xml:space="preserve">1 </w:t>
      </w:r>
      <w:proofErr w:type="gramStart"/>
      <w:r w:rsidRPr="00451578">
        <w:rPr>
          <w:caps/>
          <w:sz w:val="28"/>
          <w:szCs w:val="28"/>
        </w:rPr>
        <w:t>строение  и</w:t>
      </w:r>
      <w:proofErr w:type="gramEnd"/>
      <w:r w:rsidRPr="00451578">
        <w:rPr>
          <w:caps/>
          <w:sz w:val="28"/>
          <w:szCs w:val="28"/>
        </w:rPr>
        <w:t xml:space="preserve">  кристаллизация  металлов</w:t>
      </w: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Металлы - вещества с электронной проводимостью, которая обеспечивает металлическая связь. </w:t>
      </w: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Металлическую связь можно </w:t>
      </w:r>
      <w:proofErr w:type="gramStart"/>
      <w:r w:rsidRPr="00451578">
        <w:rPr>
          <w:sz w:val="28"/>
          <w:szCs w:val="28"/>
        </w:rPr>
        <w:t>представить,  как</w:t>
      </w:r>
      <w:proofErr w:type="gramEnd"/>
      <w:r w:rsidRPr="00451578">
        <w:rPr>
          <w:sz w:val="28"/>
          <w:szCs w:val="28"/>
        </w:rPr>
        <w:t xml:space="preserve"> совокупность подвижных электронов относительно стационарных ионов.   </w:t>
      </w: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Свойства металлов разнообразны, есть металлы легче воды, некоторые не замерзают (ртуть) при температуре ниже 0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>С, вольфрам выдерживает рабочие температуры выше 2000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 xml:space="preserve"> С.</w:t>
      </w:r>
    </w:p>
    <w:p w:rsidR="00594066" w:rsidRPr="00451578" w:rsidRDefault="00594066" w:rsidP="00594066">
      <w:pPr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        Вместе с тем металлы имеют характерные общие свойства. К ним относятся:    </w:t>
      </w: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-высокая пластичность  </w:t>
      </w: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-высокая тепло – </w:t>
      </w:r>
      <w:proofErr w:type="gramStart"/>
      <w:r w:rsidRPr="00451578">
        <w:rPr>
          <w:sz w:val="28"/>
          <w:szCs w:val="28"/>
        </w:rPr>
        <w:t>и  электропроводность</w:t>
      </w:r>
      <w:proofErr w:type="gramEnd"/>
      <w:r w:rsidRPr="00451578">
        <w:rPr>
          <w:sz w:val="28"/>
          <w:szCs w:val="28"/>
        </w:rPr>
        <w:t xml:space="preserve">  </w:t>
      </w: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-хорошая отражательная способность  </w:t>
      </w: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-термоэлектронная эмиссия, т.е. способность к испусканию электронов при нагреве. </w:t>
      </w: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-кристаллическое строение. </w:t>
      </w:r>
    </w:p>
    <w:p w:rsidR="00594066" w:rsidRPr="00451578" w:rsidRDefault="00594066" w:rsidP="00594066">
      <w:pPr>
        <w:ind w:firstLine="720"/>
        <w:jc w:val="both"/>
        <w:rPr>
          <w:b/>
          <w:sz w:val="28"/>
          <w:szCs w:val="28"/>
        </w:rPr>
      </w:pPr>
      <w:r w:rsidRPr="00451578">
        <w:rPr>
          <w:sz w:val="28"/>
          <w:szCs w:val="28"/>
        </w:rPr>
        <w:t xml:space="preserve">Общность этих свойств обусловлена особым типом межатомной связи, называемой   </w:t>
      </w:r>
      <w:r w:rsidRPr="00451578">
        <w:rPr>
          <w:b/>
          <w:i/>
          <w:sz w:val="28"/>
          <w:szCs w:val="28"/>
        </w:rPr>
        <w:t>металлической связью</w:t>
      </w:r>
      <w:r w:rsidRPr="00451578">
        <w:rPr>
          <w:b/>
          <w:sz w:val="28"/>
          <w:szCs w:val="28"/>
        </w:rPr>
        <w:t>.</w:t>
      </w:r>
    </w:p>
    <w:p w:rsidR="00594066" w:rsidRPr="00451578" w:rsidRDefault="00594066" w:rsidP="00594066">
      <w:pPr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          Твердые тела в зависимости от скорости охлаждения при </w:t>
      </w:r>
      <w:proofErr w:type="gramStart"/>
      <w:r w:rsidRPr="00451578">
        <w:rPr>
          <w:sz w:val="28"/>
          <w:szCs w:val="28"/>
        </w:rPr>
        <w:t>кристаллизации  делят</w:t>
      </w:r>
      <w:proofErr w:type="gramEnd"/>
      <w:r w:rsidRPr="00451578">
        <w:rPr>
          <w:sz w:val="28"/>
          <w:szCs w:val="28"/>
        </w:rPr>
        <w:t xml:space="preserve"> на аморфные и кристаллические. Аморфный металл получается при высоких скоростях охлаждения и атомы при этом располагаются хаотично. Аморфное твердое тело является </w:t>
      </w:r>
      <w:r w:rsidRPr="00451578">
        <w:rPr>
          <w:b/>
          <w:i/>
          <w:sz w:val="28"/>
          <w:szCs w:val="28"/>
        </w:rPr>
        <w:t>изотропным</w:t>
      </w:r>
      <w:r w:rsidRPr="00451578">
        <w:rPr>
          <w:sz w:val="28"/>
          <w:szCs w:val="28"/>
        </w:rPr>
        <w:t>, т.е. во всех направления действия сил имеют одинаковые свойства. Ему присущи высокая твердость, хорошая коррозионная стойкость.</w:t>
      </w:r>
    </w:p>
    <w:p w:rsidR="00594066" w:rsidRPr="00451578" w:rsidRDefault="00594066" w:rsidP="00594066">
      <w:pPr>
        <w:tabs>
          <w:tab w:val="left" w:pos="3544"/>
        </w:tabs>
        <w:spacing w:line="240" w:lineRule="atLeast"/>
        <w:ind w:firstLine="709"/>
        <w:jc w:val="both"/>
        <w:rPr>
          <w:rStyle w:val="a3"/>
          <w:sz w:val="28"/>
          <w:szCs w:val="28"/>
          <w:lang w:val="kk-KZ"/>
        </w:rPr>
      </w:pPr>
      <w:r w:rsidRPr="00451578">
        <w:rPr>
          <w:sz w:val="28"/>
          <w:szCs w:val="28"/>
        </w:rPr>
        <w:t xml:space="preserve">В кристаллических твердых телах атомы расположены в геометрически правильном порядке, образуя </w:t>
      </w:r>
      <w:proofErr w:type="gramStart"/>
      <w:r w:rsidRPr="00451578">
        <w:rPr>
          <w:sz w:val="28"/>
          <w:szCs w:val="28"/>
        </w:rPr>
        <w:t>кристаллы  и</w:t>
      </w:r>
      <w:proofErr w:type="gramEnd"/>
      <w:r w:rsidRPr="00451578">
        <w:rPr>
          <w:sz w:val="28"/>
          <w:szCs w:val="28"/>
        </w:rPr>
        <w:t xml:space="preserve"> создавая кристаллическую решетку или воображаемую пространственную сетку. Кристаллические вещества </w:t>
      </w:r>
      <w:proofErr w:type="spellStart"/>
      <w:r w:rsidRPr="00451578">
        <w:rPr>
          <w:b/>
          <w:i/>
          <w:sz w:val="28"/>
          <w:szCs w:val="28"/>
        </w:rPr>
        <w:t>анизотропны</w:t>
      </w:r>
      <w:proofErr w:type="spellEnd"/>
      <w:r w:rsidRPr="00451578">
        <w:rPr>
          <w:sz w:val="28"/>
          <w:szCs w:val="28"/>
        </w:rPr>
        <w:t xml:space="preserve">, т.е. в разных направлениях действия сил имеют </w:t>
      </w:r>
      <w:proofErr w:type="gramStart"/>
      <w:r w:rsidRPr="00451578">
        <w:rPr>
          <w:sz w:val="28"/>
          <w:szCs w:val="28"/>
        </w:rPr>
        <w:t>различные  свойства</w:t>
      </w:r>
      <w:proofErr w:type="gramEnd"/>
      <w:r w:rsidRPr="00451578">
        <w:rPr>
          <w:sz w:val="28"/>
          <w:szCs w:val="28"/>
        </w:rPr>
        <w:t xml:space="preserve">. Это объясняется тем, что число атомов, приходящееся на то или иное плоское </w:t>
      </w:r>
      <w:proofErr w:type="gramStart"/>
      <w:r w:rsidRPr="00451578">
        <w:rPr>
          <w:sz w:val="28"/>
          <w:szCs w:val="28"/>
        </w:rPr>
        <w:t>сечение  кристаллической</w:t>
      </w:r>
      <w:proofErr w:type="gramEnd"/>
      <w:r w:rsidRPr="00451578">
        <w:rPr>
          <w:sz w:val="28"/>
          <w:szCs w:val="28"/>
        </w:rPr>
        <w:t xml:space="preserve"> решетки, неодинаково.</w:t>
      </w:r>
      <w:r w:rsidRPr="00451578">
        <w:rPr>
          <w:rStyle w:val="a3"/>
          <w:sz w:val="28"/>
          <w:szCs w:val="28"/>
          <w:lang w:val="kk-KZ"/>
        </w:rPr>
        <w:t xml:space="preserve"> Анизатропия может приводить к дефектам металла. Анизатропию необходимо учитывать при конструировании и разработке технологии получения деталей.</w:t>
      </w: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</w:p>
    <w:p w:rsidR="00594066" w:rsidRPr="00451578" w:rsidRDefault="00594066" w:rsidP="00594066">
      <w:pPr>
        <w:ind w:firstLine="720"/>
        <w:jc w:val="center"/>
        <w:rPr>
          <w:sz w:val="28"/>
          <w:szCs w:val="28"/>
        </w:rPr>
      </w:pPr>
      <w:r w:rsidRPr="00451578">
        <w:rPr>
          <w:b/>
          <w:sz w:val="28"/>
          <w:szCs w:val="28"/>
        </w:rPr>
        <w:t>1.1 Типы кристаллических решеток</w:t>
      </w: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</w:t>
      </w: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Для описания атомно-кристаллической структуры используют понятие кристаллической решетки. Кристаллическая решетка - воображаемая линия, проведенная мысленно через центры близлежащих атомов. Атомно-кристаллическую структуру можно представить изображением ряда периодический повторяющейся одной элементарной ячейкой. </w:t>
      </w: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Элементарной ячейкой называется ячейка, повторяющейся во всех трех измерениях. Наиболее часто металлы имеют кристаллические решетки следующих </w:t>
      </w:r>
      <w:proofErr w:type="gramStart"/>
      <w:r w:rsidRPr="00451578">
        <w:rPr>
          <w:sz w:val="28"/>
          <w:szCs w:val="28"/>
        </w:rPr>
        <w:t>типов:  объемно</w:t>
      </w:r>
      <w:proofErr w:type="gramEnd"/>
      <w:r w:rsidRPr="00451578">
        <w:rPr>
          <w:sz w:val="28"/>
          <w:szCs w:val="28"/>
        </w:rPr>
        <w:t xml:space="preserve"> центрированная  кубическая (ОЦК), </w:t>
      </w:r>
      <w:r w:rsidRPr="00451578">
        <w:rPr>
          <w:sz w:val="28"/>
          <w:szCs w:val="28"/>
        </w:rPr>
        <w:lastRenderedPageBreak/>
        <w:t>гранецентрированная кубическая (ГЦК) и гексагональная плотноупакованная решетка (ГПУ).</w:t>
      </w:r>
    </w:p>
    <w:p w:rsidR="00594066" w:rsidRPr="00451578" w:rsidRDefault="00594066" w:rsidP="00594066">
      <w:pPr>
        <w:ind w:firstLine="720"/>
        <w:jc w:val="center"/>
        <w:rPr>
          <w:sz w:val="28"/>
          <w:szCs w:val="28"/>
        </w:rPr>
      </w:pPr>
      <w:r w:rsidRPr="00451578">
        <w:rPr>
          <w:noProof/>
          <w:sz w:val="28"/>
          <w:szCs w:val="28"/>
        </w:rPr>
        <w:drawing>
          <wp:inline distT="0" distB="0" distL="0" distR="0">
            <wp:extent cx="2371725" cy="1933575"/>
            <wp:effectExtent l="0" t="0" r="9525" b="9525"/>
            <wp:docPr id="3" name="Рисунок 3" descr="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c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4066" w:rsidRPr="00451578" w:rsidRDefault="00594066" w:rsidP="00594066">
      <w:pPr>
        <w:tabs>
          <w:tab w:val="left" w:pos="3544"/>
        </w:tabs>
        <w:ind w:firstLine="709"/>
        <w:jc w:val="center"/>
        <w:rPr>
          <w:rStyle w:val="a3"/>
          <w:sz w:val="28"/>
          <w:szCs w:val="28"/>
        </w:rPr>
      </w:pPr>
      <w:r w:rsidRPr="00451578">
        <w:rPr>
          <w:rStyle w:val="a3"/>
          <w:sz w:val="28"/>
          <w:szCs w:val="28"/>
          <w:lang w:val="ru-MD"/>
        </w:rPr>
        <w:t xml:space="preserve">Рис.1.1 - Элементарная ячейка </w:t>
      </w:r>
      <w:r w:rsidRPr="00451578">
        <w:rPr>
          <w:rStyle w:val="a3"/>
          <w:sz w:val="28"/>
          <w:szCs w:val="28"/>
        </w:rPr>
        <w:t xml:space="preserve">(параметры </w:t>
      </w:r>
      <w:r w:rsidRPr="00451578">
        <w:rPr>
          <w:sz w:val="28"/>
          <w:szCs w:val="28"/>
          <w:lang w:val="en-US"/>
        </w:rPr>
        <w:t>a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b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c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sym w:font="Symbol" w:char="F061"/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sym w:font="Symbol" w:char="F062"/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sym w:font="Symbol" w:char="F067"/>
      </w:r>
      <w:r w:rsidRPr="00451578">
        <w:rPr>
          <w:sz w:val="28"/>
          <w:szCs w:val="28"/>
        </w:rPr>
        <w:t xml:space="preserve"> </w:t>
      </w:r>
      <w:r w:rsidRPr="00451578">
        <w:rPr>
          <w:rStyle w:val="a3"/>
          <w:sz w:val="28"/>
          <w:szCs w:val="28"/>
        </w:rPr>
        <w:t>).</w:t>
      </w:r>
    </w:p>
    <w:p w:rsidR="00594066" w:rsidRPr="00451578" w:rsidRDefault="00594066" w:rsidP="00594066">
      <w:pPr>
        <w:tabs>
          <w:tab w:val="left" w:pos="3544"/>
        </w:tabs>
        <w:ind w:firstLine="709"/>
        <w:jc w:val="both"/>
        <w:rPr>
          <w:rStyle w:val="a3"/>
          <w:sz w:val="28"/>
          <w:szCs w:val="28"/>
        </w:rPr>
      </w:pPr>
    </w:p>
    <w:p w:rsidR="00594066" w:rsidRDefault="00594066" w:rsidP="00594066">
      <w:pPr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точках пересечения прямых линий располагаются атомы, они называются узлами решетки. Расстояние «а» и «с» между центрами атомов, находящихся в соседних  узлах решетки называют параметрами или периодами  решетки, и три угла между осями </w:t>
      </w:r>
      <w:r w:rsidRPr="00451578">
        <w:rPr>
          <w:sz w:val="28"/>
          <w:szCs w:val="28"/>
          <w:lang w:val="en-US"/>
        </w:rPr>
        <w:sym w:font="Symbol" w:char="F061"/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sym w:font="Symbol" w:char="F062"/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sym w:font="Symbol" w:char="F067"/>
      </w:r>
      <w:r w:rsidRPr="00451578">
        <w:rPr>
          <w:sz w:val="28"/>
          <w:szCs w:val="28"/>
        </w:rPr>
        <w:t>.</w:t>
      </w:r>
    </w:p>
    <w:p w:rsidR="00594066" w:rsidRDefault="00594066" w:rsidP="00594066">
      <w:pPr>
        <w:jc w:val="both"/>
        <w:rPr>
          <w:sz w:val="28"/>
          <w:szCs w:val="28"/>
        </w:rPr>
      </w:pPr>
    </w:p>
    <w:p w:rsidR="00594066" w:rsidRDefault="00594066" w:rsidP="00594066">
      <w:pPr>
        <w:jc w:val="center"/>
        <w:rPr>
          <w:sz w:val="28"/>
          <w:szCs w:val="28"/>
        </w:rPr>
      </w:pPr>
      <w:r w:rsidRPr="009A6E68">
        <w:rPr>
          <w:noProof/>
          <w:sz w:val="28"/>
          <w:szCs w:val="28"/>
        </w:rPr>
        <w:drawing>
          <wp:inline distT="0" distB="0" distL="0" distR="0">
            <wp:extent cx="2695575" cy="31242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4066" w:rsidRDefault="00594066" w:rsidP="00594066">
      <w:pPr>
        <w:jc w:val="both"/>
        <w:rPr>
          <w:sz w:val="28"/>
          <w:szCs w:val="28"/>
        </w:rPr>
      </w:pPr>
    </w:p>
    <w:p w:rsidR="00594066" w:rsidRPr="00451578" w:rsidRDefault="00594066" w:rsidP="00594066">
      <w:pPr>
        <w:jc w:val="center"/>
        <w:rPr>
          <w:rStyle w:val="a3"/>
          <w:sz w:val="28"/>
          <w:szCs w:val="28"/>
          <w:lang w:val="ru-MD"/>
        </w:rPr>
      </w:pPr>
      <w:r w:rsidRPr="00451578">
        <w:rPr>
          <w:rStyle w:val="a3"/>
          <w:sz w:val="28"/>
          <w:szCs w:val="28"/>
          <w:lang w:val="ru-MD"/>
        </w:rPr>
        <w:t>Рис.1.</w:t>
      </w:r>
      <w:r>
        <w:rPr>
          <w:rStyle w:val="a3"/>
          <w:sz w:val="28"/>
          <w:szCs w:val="28"/>
          <w:lang w:val="ru-MD"/>
        </w:rPr>
        <w:t xml:space="preserve">2 – Кристаллическая решетка: </w:t>
      </w:r>
      <w:r w:rsidRPr="00451578">
        <w:rPr>
          <w:rStyle w:val="a3"/>
          <w:sz w:val="28"/>
          <w:szCs w:val="28"/>
          <w:lang w:val="ru-MD"/>
        </w:rPr>
        <w:t>а</w:t>
      </w:r>
      <w:r w:rsidRPr="00451578">
        <w:rPr>
          <w:rStyle w:val="a3"/>
          <w:sz w:val="28"/>
          <w:szCs w:val="28"/>
        </w:rPr>
        <w:t xml:space="preserve">) </w:t>
      </w:r>
      <w:r>
        <w:rPr>
          <w:rStyle w:val="a3"/>
          <w:sz w:val="28"/>
          <w:szCs w:val="28"/>
        </w:rPr>
        <w:t>Г</w:t>
      </w:r>
      <w:r w:rsidRPr="00451578">
        <w:rPr>
          <w:rStyle w:val="a3"/>
          <w:sz w:val="28"/>
          <w:szCs w:val="28"/>
        </w:rPr>
        <w:t>ЦК</w:t>
      </w:r>
      <w:r w:rsidRPr="00451578">
        <w:rPr>
          <w:rStyle w:val="a3"/>
          <w:sz w:val="28"/>
          <w:szCs w:val="28"/>
          <w:lang w:val="ru-MD"/>
        </w:rPr>
        <w:t>;</w:t>
      </w:r>
      <w:r>
        <w:rPr>
          <w:rStyle w:val="a3"/>
          <w:sz w:val="28"/>
          <w:szCs w:val="28"/>
          <w:lang w:val="ru-MD"/>
        </w:rPr>
        <w:t xml:space="preserve"> </w:t>
      </w:r>
      <w:r w:rsidRPr="00451578">
        <w:rPr>
          <w:rStyle w:val="a3"/>
          <w:sz w:val="28"/>
          <w:szCs w:val="28"/>
          <w:lang w:val="ru-MD"/>
        </w:rPr>
        <w:t xml:space="preserve">б) </w:t>
      </w:r>
      <w:r>
        <w:rPr>
          <w:rStyle w:val="a3"/>
          <w:sz w:val="28"/>
          <w:szCs w:val="28"/>
          <w:lang w:val="ru-MD"/>
        </w:rPr>
        <w:t>О</w:t>
      </w:r>
      <w:r w:rsidRPr="00451578">
        <w:rPr>
          <w:rStyle w:val="a3"/>
          <w:sz w:val="28"/>
          <w:szCs w:val="28"/>
          <w:lang w:val="ru-MD"/>
        </w:rPr>
        <w:t>ЦК;</w:t>
      </w:r>
      <w:r>
        <w:rPr>
          <w:rStyle w:val="a3"/>
          <w:sz w:val="28"/>
          <w:szCs w:val="28"/>
          <w:lang w:val="ru-MD"/>
        </w:rPr>
        <w:t xml:space="preserve"> </w:t>
      </w:r>
      <w:r w:rsidRPr="00451578">
        <w:rPr>
          <w:rStyle w:val="a3"/>
          <w:sz w:val="28"/>
          <w:szCs w:val="28"/>
          <w:lang w:val="ru-MD"/>
        </w:rPr>
        <w:t>в) ГПУ.</w:t>
      </w:r>
    </w:p>
    <w:p w:rsidR="00594066" w:rsidRDefault="00594066" w:rsidP="00594066">
      <w:pPr>
        <w:ind w:firstLine="720"/>
        <w:jc w:val="both"/>
        <w:rPr>
          <w:sz w:val="28"/>
          <w:szCs w:val="28"/>
          <w:lang w:val="ru-MD"/>
        </w:rPr>
      </w:pP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элементарной ячейке кубической объемно-центрированной </w:t>
      </w:r>
      <w:proofErr w:type="gramStart"/>
      <w:r w:rsidRPr="00451578">
        <w:rPr>
          <w:sz w:val="28"/>
          <w:szCs w:val="28"/>
        </w:rPr>
        <w:t>решетки  содержится</w:t>
      </w:r>
      <w:proofErr w:type="gramEnd"/>
      <w:r w:rsidRPr="00451578">
        <w:rPr>
          <w:sz w:val="28"/>
          <w:szCs w:val="28"/>
        </w:rPr>
        <w:t xml:space="preserve"> 9 атомов: 8 по углам ячейки и один атом  - в центре. Такой тип решетки имеют </w:t>
      </w:r>
      <w:r w:rsidRPr="00451578">
        <w:rPr>
          <w:sz w:val="28"/>
          <w:szCs w:val="28"/>
          <w:lang w:val="en-US"/>
        </w:rPr>
        <w:t>Li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Na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K</w:t>
      </w:r>
      <w:r w:rsidRPr="00451578">
        <w:rPr>
          <w:sz w:val="28"/>
          <w:szCs w:val="28"/>
        </w:rPr>
        <w:t xml:space="preserve">, </w:t>
      </w:r>
      <w:proofErr w:type="spellStart"/>
      <w:r w:rsidRPr="00451578">
        <w:rPr>
          <w:sz w:val="28"/>
          <w:szCs w:val="28"/>
          <w:lang w:val="en-US"/>
        </w:rPr>
        <w:t>Rb</w:t>
      </w:r>
      <w:proofErr w:type="spellEnd"/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V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Mo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W</w:t>
      </w:r>
      <w:r w:rsidRPr="00451578">
        <w:rPr>
          <w:sz w:val="28"/>
          <w:szCs w:val="28"/>
        </w:rPr>
        <w:t xml:space="preserve">, </w:t>
      </w:r>
      <w:proofErr w:type="spellStart"/>
      <w:r w:rsidRPr="00451578">
        <w:rPr>
          <w:sz w:val="28"/>
          <w:szCs w:val="28"/>
          <w:lang w:val="en-US"/>
        </w:rPr>
        <w:t>Nb</w:t>
      </w:r>
      <w:proofErr w:type="spellEnd"/>
      <w:r w:rsidRPr="00451578">
        <w:rPr>
          <w:sz w:val="28"/>
          <w:szCs w:val="28"/>
        </w:rPr>
        <w:t xml:space="preserve">, </w:t>
      </w:r>
      <w:proofErr w:type="gramStart"/>
      <w:r w:rsidRPr="00451578">
        <w:rPr>
          <w:sz w:val="28"/>
          <w:szCs w:val="28"/>
          <w:lang w:val="en-US"/>
        </w:rPr>
        <w:t>Ta</w:t>
      </w:r>
      <w:r w:rsidRPr="00451578">
        <w:rPr>
          <w:sz w:val="28"/>
          <w:szCs w:val="28"/>
        </w:rPr>
        <w:t xml:space="preserve">,  </w:t>
      </w:r>
      <w:r w:rsidRPr="00451578">
        <w:rPr>
          <w:sz w:val="28"/>
          <w:szCs w:val="28"/>
          <w:lang w:val="en-US"/>
        </w:rPr>
        <w:t>Fe</w:t>
      </w:r>
      <w:proofErr w:type="gramEnd"/>
      <w:r w:rsidRPr="00451578">
        <w:rPr>
          <w:sz w:val="28"/>
          <w:szCs w:val="28"/>
        </w:rPr>
        <w:t>-α  и др.</w:t>
      </w: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элементарной ячейке кубической гранецентрированной </w:t>
      </w:r>
      <w:proofErr w:type="gramStart"/>
      <w:r w:rsidRPr="00451578">
        <w:rPr>
          <w:sz w:val="28"/>
          <w:szCs w:val="28"/>
        </w:rPr>
        <w:t>решетки  содержится</w:t>
      </w:r>
      <w:proofErr w:type="gramEnd"/>
      <w:r w:rsidRPr="00451578">
        <w:rPr>
          <w:sz w:val="28"/>
          <w:szCs w:val="28"/>
        </w:rPr>
        <w:t xml:space="preserve"> 14 атомов: 8 по углам ячейки и 6 атом в центре каждой грани. Такой тип решетки имеют </w:t>
      </w:r>
      <w:r w:rsidRPr="00451578">
        <w:rPr>
          <w:sz w:val="28"/>
          <w:szCs w:val="28"/>
          <w:lang w:val="en-US"/>
        </w:rPr>
        <w:t>Li</w:t>
      </w:r>
      <w:r>
        <w:rPr>
          <w:sz w:val="28"/>
          <w:szCs w:val="28"/>
        </w:rPr>
        <w:t>,</w:t>
      </w:r>
      <w:r w:rsidRPr="00451578">
        <w:rPr>
          <w:sz w:val="28"/>
          <w:szCs w:val="28"/>
        </w:rPr>
        <w:t xml:space="preserve"> </w:t>
      </w:r>
      <w:proofErr w:type="spellStart"/>
      <w:r w:rsidRPr="00451578">
        <w:rPr>
          <w:sz w:val="28"/>
          <w:szCs w:val="28"/>
          <w:lang w:val="en-US"/>
        </w:rPr>
        <w:t>Pb</w:t>
      </w:r>
      <w:proofErr w:type="spellEnd"/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Ni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Ag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Au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Cu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Al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Pt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Ca</w:t>
      </w:r>
      <w:r w:rsidRPr="00451578">
        <w:rPr>
          <w:sz w:val="28"/>
          <w:szCs w:val="28"/>
        </w:rPr>
        <w:t xml:space="preserve">, </w:t>
      </w:r>
      <w:proofErr w:type="gramStart"/>
      <w:r w:rsidRPr="00451578">
        <w:rPr>
          <w:sz w:val="28"/>
          <w:szCs w:val="28"/>
          <w:lang w:val="en-US"/>
        </w:rPr>
        <w:t>Ce</w:t>
      </w:r>
      <w:r w:rsidRPr="00451578">
        <w:rPr>
          <w:sz w:val="28"/>
          <w:szCs w:val="28"/>
        </w:rPr>
        <w:t xml:space="preserve">,  </w:t>
      </w:r>
      <w:r w:rsidRPr="00451578">
        <w:rPr>
          <w:sz w:val="28"/>
          <w:szCs w:val="28"/>
          <w:lang w:val="en-US"/>
        </w:rPr>
        <w:t>Fe</w:t>
      </w:r>
      <w:proofErr w:type="gramEnd"/>
      <w:r w:rsidRPr="00451578">
        <w:rPr>
          <w:sz w:val="28"/>
          <w:szCs w:val="28"/>
        </w:rPr>
        <w:t xml:space="preserve">-γ  и др. </w:t>
      </w: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элементарной ячейке гексагональной плотноупакованной </w:t>
      </w:r>
      <w:proofErr w:type="gramStart"/>
      <w:r w:rsidRPr="00451578">
        <w:rPr>
          <w:sz w:val="28"/>
          <w:szCs w:val="28"/>
        </w:rPr>
        <w:t>решетки  содержится</w:t>
      </w:r>
      <w:proofErr w:type="gramEnd"/>
      <w:r w:rsidRPr="00451578">
        <w:rPr>
          <w:sz w:val="28"/>
          <w:szCs w:val="28"/>
        </w:rPr>
        <w:t xml:space="preserve"> 17 атомов: которые расположены в углах ячейки и центрах </w:t>
      </w:r>
      <w:r w:rsidRPr="00451578">
        <w:rPr>
          <w:sz w:val="28"/>
          <w:szCs w:val="28"/>
        </w:rPr>
        <w:lastRenderedPageBreak/>
        <w:t xml:space="preserve">шестигранных оснований призмы и три атома в средней плоскости призмы. Такой тип решетки имеют </w:t>
      </w:r>
      <w:r w:rsidRPr="00451578">
        <w:rPr>
          <w:sz w:val="28"/>
          <w:szCs w:val="28"/>
          <w:lang w:val="en-US"/>
        </w:rPr>
        <w:t>Mg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Zn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Cd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Re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Be</w:t>
      </w:r>
      <w:r w:rsidRPr="00451578">
        <w:rPr>
          <w:sz w:val="28"/>
          <w:szCs w:val="28"/>
        </w:rPr>
        <w:t xml:space="preserve">, </w:t>
      </w:r>
      <w:proofErr w:type="spellStart"/>
      <w:r w:rsidRPr="00451578">
        <w:rPr>
          <w:sz w:val="28"/>
          <w:szCs w:val="28"/>
          <w:lang w:val="en-US"/>
        </w:rPr>
        <w:t>Ti</w:t>
      </w:r>
      <w:proofErr w:type="spellEnd"/>
      <w:r w:rsidRPr="00451578">
        <w:rPr>
          <w:sz w:val="28"/>
          <w:szCs w:val="28"/>
        </w:rPr>
        <w:t xml:space="preserve">, </w:t>
      </w:r>
      <w:proofErr w:type="spellStart"/>
      <w:r w:rsidRPr="00451578">
        <w:rPr>
          <w:sz w:val="28"/>
          <w:szCs w:val="28"/>
          <w:lang w:val="en-US"/>
        </w:rPr>
        <w:t>Os</w:t>
      </w:r>
      <w:proofErr w:type="spellEnd"/>
      <w:r w:rsidRPr="00451578">
        <w:rPr>
          <w:sz w:val="28"/>
          <w:szCs w:val="28"/>
        </w:rPr>
        <w:t xml:space="preserve">   и др.</w:t>
      </w:r>
    </w:p>
    <w:p w:rsidR="00594066" w:rsidRPr="00451578" w:rsidRDefault="00594066" w:rsidP="00594066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Плотность различных кристаллических </w:t>
      </w:r>
      <w:proofErr w:type="gramStart"/>
      <w:r w:rsidRPr="00451578">
        <w:rPr>
          <w:sz w:val="28"/>
          <w:szCs w:val="28"/>
        </w:rPr>
        <w:t>решеток  разная</w:t>
      </w:r>
      <w:proofErr w:type="gramEnd"/>
      <w:r w:rsidRPr="00451578">
        <w:rPr>
          <w:sz w:val="28"/>
          <w:szCs w:val="28"/>
        </w:rPr>
        <w:t xml:space="preserve"> и характеризуется координационным числом К, по</w:t>
      </w:r>
      <w:r>
        <w:rPr>
          <w:sz w:val="28"/>
          <w:szCs w:val="28"/>
        </w:rPr>
        <w:t>д которым понимают число атомов</w:t>
      </w:r>
      <w:r w:rsidRPr="00451578">
        <w:rPr>
          <w:sz w:val="28"/>
          <w:szCs w:val="28"/>
        </w:rPr>
        <w:t xml:space="preserve">, находящихся на равном и наименьшем расстоянии от данного атома. Координационное число </w:t>
      </w:r>
      <w:proofErr w:type="gramStart"/>
      <w:r w:rsidRPr="00451578">
        <w:rPr>
          <w:sz w:val="28"/>
          <w:szCs w:val="28"/>
        </w:rPr>
        <w:t>для  ОЦК</w:t>
      </w:r>
      <w:proofErr w:type="gramEnd"/>
      <w:r w:rsidRPr="00451578">
        <w:rPr>
          <w:sz w:val="28"/>
          <w:szCs w:val="28"/>
        </w:rPr>
        <w:t xml:space="preserve"> равно восьми (К8), и коэффициент заполнения (отношение объема, занятого атомами, к объему всей ячейки) равен 68%. </w:t>
      </w:r>
      <w:proofErr w:type="gramStart"/>
      <w:r w:rsidRPr="00451578">
        <w:rPr>
          <w:sz w:val="28"/>
          <w:szCs w:val="28"/>
        </w:rPr>
        <w:t>Для  ГЦК</w:t>
      </w:r>
      <w:proofErr w:type="gramEnd"/>
      <w:r w:rsidRPr="00451578">
        <w:rPr>
          <w:sz w:val="28"/>
          <w:szCs w:val="28"/>
        </w:rPr>
        <w:t xml:space="preserve"> и ГПУ координационное число равно двенадцати (К12), а коэффициент заполнения  - 74%.</w:t>
      </w:r>
    </w:p>
    <w:p w:rsidR="00594066" w:rsidRPr="00451578" w:rsidRDefault="00594066" w:rsidP="00594066">
      <w:pPr>
        <w:jc w:val="both"/>
        <w:rPr>
          <w:rStyle w:val="a3"/>
          <w:sz w:val="28"/>
          <w:szCs w:val="28"/>
          <w:lang w:val="ru-MD"/>
        </w:rPr>
      </w:pPr>
    </w:p>
    <w:p w:rsidR="00594066" w:rsidRPr="00451578" w:rsidRDefault="00594066" w:rsidP="00594066">
      <w:pPr>
        <w:tabs>
          <w:tab w:val="left" w:pos="3544"/>
        </w:tabs>
        <w:spacing w:line="240" w:lineRule="atLeast"/>
        <w:ind w:firstLine="709"/>
        <w:jc w:val="center"/>
        <w:rPr>
          <w:rStyle w:val="a3"/>
          <w:b/>
          <w:sz w:val="28"/>
          <w:szCs w:val="28"/>
          <w:lang w:val="kk-KZ"/>
        </w:rPr>
      </w:pPr>
      <w:r w:rsidRPr="00451578">
        <w:rPr>
          <w:rStyle w:val="a3"/>
          <w:b/>
          <w:sz w:val="28"/>
          <w:szCs w:val="28"/>
          <w:lang w:val="kk-KZ"/>
        </w:rPr>
        <w:t>1.2 Дефекты строения кристаллических тел</w:t>
      </w:r>
    </w:p>
    <w:p w:rsidR="00594066" w:rsidRPr="00451578" w:rsidRDefault="00594066" w:rsidP="00594066">
      <w:pPr>
        <w:tabs>
          <w:tab w:val="left" w:pos="3544"/>
        </w:tabs>
        <w:spacing w:line="240" w:lineRule="atLeast"/>
        <w:ind w:firstLine="709"/>
        <w:jc w:val="both"/>
        <w:rPr>
          <w:rStyle w:val="a3"/>
          <w:b/>
          <w:sz w:val="28"/>
          <w:szCs w:val="28"/>
          <w:lang w:val="kk-KZ"/>
        </w:rPr>
      </w:pPr>
    </w:p>
    <w:p w:rsidR="00594066" w:rsidRPr="00451578" w:rsidRDefault="00594066" w:rsidP="00594066">
      <w:pPr>
        <w:tabs>
          <w:tab w:val="left" w:pos="3544"/>
        </w:tabs>
        <w:spacing w:line="240" w:lineRule="atLeast"/>
        <w:ind w:firstLine="709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В строении кристаллов всегда имеются дефекты, которые оказывают существенное влияние на свойства материала. Дефекты могут быть вызваны нарушением расположения атомов в кристаллической решетке. Характер и степень нарушения правильности кристаллического строения определенным образом сказываются на свойствах металлов.  Дефекты кристаллического строения по геометрическим признакам подразделяют на точечные, линейные и поверхностные.</w:t>
      </w:r>
    </w:p>
    <w:p w:rsidR="00594066" w:rsidRPr="00451578" w:rsidRDefault="00594066" w:rsidP="00594066">
      <w:pPr>
        <w:tabs>
          <w:tab w:val="left" w:pos="3544"/>
        </w:tabs>
        <w:spacing w:line="240" w:lineRule="atLeast"/>
        <w:ind w:firstLine="709"/>
        <w:jc w:val="both"/>
        <w:rPr>
          <w:rStyle w:val="a3"/>
          <w:b/>
          <w:sz w:val="28"/>
          <w:szCs w:val="28"/>
          <w:lang w:val="kk-KZ"/>
        </w:rPr>
      </w:pPr>
    </w:p>
    <w:p w:rsidR="00594066" w:rsidRPr="00432DB8" w:rsidRDefault="00594066" w:rsidP="00594066">
      <w:pPr>
        <w:tabs>
          <w:tab w:val="left" w:pos="3544"/>
        </w:tabs>
        <w:spacing w:line="240" w:lineRule="atLeast"/>
        <w:ind w:firstLine="709"/>
        <w:jc w:val="both"/>
        <w:rPr>
          <w:rStyle w:val="a3"/>
          <w:sz w:val="28"/>
          <w:szCs w:val="28"/>
          <w:lang w:val="kk-KZ"/>
        </w:rPr>
      </w:pPr>
      <w:r w:rsidRPr="00432DB8">
        <w:rPr>
          <w:rStyle w:val="a3"/>
          <w:sz w:val="28"/>
          <w:szCs w:val="28"/>
          <w:lang w:val="kk-KZ"/>
        </w:rPr>
        <w:t>1.2.1 Точечные дефекты</w:t>
      </w:r>
    </w:p>
    <w:p w:rsidR="00594066" w:rsidRPr="00451578" w:rsidRDefault="00594066" w:rsidP="00594066">
      <w:pPr>
        <w:tabs>
          <w:tab w:val="left" w:pos="3544"/>
        </w:tabs>
        <w:spacing w:line="240" w:lineRule="atLeast"/>
        <w:ind w:firstLine="709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В трехосной системе координат размеры ничтожны малы, не превышают нескольких атомных диаметров. К точечным дефектам относятся: а) вакансии – свободные места в узлах кристаллической решетки, б) межузельные атомы.</w:t>
      </w:r>
    </w:p>
    <w:p w:rsidR="00594066" w:rsidRPr="00451578" w:rsidRDefault="00594066" w:rsidP="00594066">
      <w:pPr>
        <w:tabs>
          <w:tab w:val="left" w:pos="3544"/>
        </w:tabs>
        <w:spacing w:line="240" w:lineRule="atLeast"/>
        <w:ind w:firstLine="709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Причины появления:</w:t>
      </w:r>
    </w:p>
    <w:p w:rsidR="00594066" w:rsidRPr="00451578" w:rsidRDefault="00594066" w:rsidP="00594066">
      <w:pPr>
        <w:numPr>
          <w:ilvl w:val="0"/>
          <w:numId w:val="1"/>
        </w:numPr>
        <w:tabs>
          <w:tab w:val="left" w:pos="3544"/>
        </w:tabs>
        <w:spacing w:line="240" w:lineRule="atLeast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тепловые колебания атомов</w:t>
      </w:r>
    </w:p>
    <w:p w:rsidR="00594066" w:rsidRPr="00451578" w:rsidRDefault="00594066" w:rsidP="00594066">
      <w:pPr>
        <w:numPr>
          <w:ilvl w:val="0"/>
          <w:numId w:val="1"/>
        </w:numPr>
        <w:tabs>
          <w:tab w:val="left" w:pos="3544"/>
        </w:tabs>
        <w:spacing w:line="240" w:lineRule="atLeast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наличие примесей в металлах</w:t>
      </w:r>
    </w:p>
    <w:p w:rsidR="00594066" w:rsidRPr="00451578" w:rsidRDefault="00594066" w:rsidP="00594066">
      <w:pPr>
        <w:tabs>
          <w:tab w:val="left" w:pos="3544"/>
        </w:tabs>
        <w:spacing w:line="240" w:lineRule="atLeast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Вакансии и межузельные атомы могут появляться вследствие тепловых движений атомов при любой температуре. Чем выше температура нагрева, тем больше количества дефектов. </w:t>
      </w:r>
    </w:p>
    <w:p w:rsidR="00594066" w:rsidRPr="00451578" w:rsidRDefault="00594066" w:rsidP="00594066">
      <w:pPr>
        <w:tabs>
          <w:tab w:val="left" w:pos="3544"/>
        </w:tabs>
        <w:spacing w:line="240" w:lineRule="atLeast"/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В кристалле всегда имеются атомы, кинетическая энергия которых значительно выше средней. Такие атомы при повышении температуры покидают занятые ими места и выходят на поверхность, а освободившие места занимают атомы, находящиеся дальше от поверхности, образуя вакансии. Вакансии образуются не только в результате нагрева, но и в процессе пластической деформации и рекристаллизации. Вакеансии исграют важную роль  в диффузионных процессах, пароисхлодящих в металлах и сплавах.</w:t>
      </w:r>
    </w:p>
    <w:p w:rsidR="00594066" w:rsidRPr="00451578" w:rsidRDefault="00594066" w:rsidP="00594066">
      <w:pPr>
        <w:tabs>
          <w:tab w:val="left" w:pos="3544"/>
        </w:tabs>
        <w:spacing w:line="240" w:lineRule="atLeast"/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Межузельные дефекты образуются за счет перехода атома из узла решетки в междоузлие кристаллической решетки или при наличии примесей в металлах.</w:t>
      </w:r>
    </w:p>
    <w:p w:rsidR="00594066" w:rsidRPr="00451578" w:rsidRDefault="00594066" w:rsidP="00594066">
      <w:pPr>
        <w:tabs>
          <w:tab w:val="left" w:pos="3544"/>
        </w:tabs>
        <w:spacing w:line="240" w:lineRule="atLeast"/>
        <w:ind w:firstLine="720"/>
        <w:jc w:val="both"/>
        <w:rPr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Точечные дефекты производят локальное изменение межатомных расстояний, искажая кристаллическую решетку, что приводит к изменению свойств металла (рис.1.3).</w:t>
      </w:r>
    </w:p>
    <w:p w:rsidR="00594066" w:rsidRPr="00451578" w:rsidRDefault="00594066" w:rsidP="00594066">
      <w:pPr>
        <w:tabs>
          <w:tab w:val="left" w:pos="3544"/>
        </w:tabs>
        <w:spacing w:line="240" w:lineRule="atLeast"/>
        <w:ind w:firstLine="720"/>
        <w:jc w:val="center"/>
        <w:rPr>
          <w:rStyle w:val="a3"/>
          <w:sz w:val="28"/>
          <w:szCs w:val="28"/>
          <w:lang w:val="kk-KZ"/>
        </w:rPr>
      </w:pPr>
      <w:r w:rsidRPr="00451578">
        <w:rPr>
          <w:noProof/>
          <w:sz w:val="28"/>
          <w:szCs w:val="28"/>
        </w:rPr>
        <w:lastRenderedPageBreak/>
        <w:drawing>
          <wp:inline distT="0" distB="0" distL="0" distR="0">
            <wp:extent cx="2790825" cy="2000250"/>
            <wp:effectExtent l="0" t="0" r="9525" b="0"/>
            <wp:docPr id="1" name="Рисунок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4066" w:rsidRPr="00451578" w:rsidRDefault="00594066" w:rsidP="00594066">
      <w:pPr>
        <w:pStyle w:val="2"/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1-атомы замещения; 2, 4 – вакансии; 3 – атомы внедрения; 5 – вакансия и межузельный дефект; 6 – атомы замещения и внедрения.</w:t>
      </w:r>
    </w:p>
    <w:p w:rsidR="00594066" w:rsidRDefault="00594066" w:rsidP="00594066">
      <w:pPr>
        <w:pStyle w:val="2"/>
        <w:jc w:val="center"/>
        <w:rPr>
          <w:rStyle w:val="a3"/>
          <w:rFonts w:ascii="Times New Roman" w:hAnsi="Times New Roman"/>
          <w:sz w:val="28"/>
          <w:szCs w:val="28"/>
          <w:lang w:val="kk-KZ"/>
        </w:rPr>
      </w:pPr>
    </w:p>
    <w:p w:rsidR="00594066" w:rsidRPr="00451578" w:rsidRDefault="00594066" w:rsidP="00594066">
      <w:pPr>
        <w:pStyle w:val="2"/>
        <w:jc w:val="center"/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Рисунок 1.3 – Схема точечных дефектов кристаллов</w:t>
      </w:r>
    </w:p>
    <w:p w:rsidR="00594066" w:rsidRPr="00451578" w:rsidRDefault="00594066" w:rsidP="00594066">
      <w:pPr>
        <w:tabs>
          <w:tab w:val="left" w:pos="3544"/>
        </w:tabs>
        <w:spacing w:line="240" w:lineRule="atLeast"/>
        <w:ind w:firstLine="720"/>
        <w:rPr>
          <w:rStyle w:val="a3"/>
          <w:b/>
          <w:sz w:val="28"/>
          <w:szCs w:val="28"/>
          <w:lang w:val="kk-KZ"/>
        </w:rPr>
      </w:pPr>
    </w:p>
    <w:p w:rsidR="00594066" w:rsidRPr="00432DB8" w:rsidRDefault="00594066" w:rsidP="00594066">
      <w:pPr>
        <w:tabs>
          <w:tab w:val="left" w:pos="3544"/>
        </w:tabs>
        <w:spacing w:line="240" w:lineRule="atLeast"/>
        <w:ind w:firstLine="720"/>
        <w:rPr>
          <w:rStyle w:val="a3"/>
          <w:sz w:val="28"/>
          <w:szCs w:val="28"/>
          <w:lang w:val="kk-KZ"/>
        </w:rPr>
      </w:pPr>
      <w:r w:rsidRPr="00432DB8">
        <w:rPr>
          <w:rStyle w:val="a3"/>
          <w:sz w:val="28"/>
          <w:szCs w:val="28"/>
          <w:lang w:val="kk-KZ"/>
        </w:rPr>
        <w:t>1.2.2 Линейные дефекты</w:t>
      </w:r>
    </w:p>
    <w:p w:rsidR="00594066" w:rsidRPr="00451578" w:rsidRDefault="00594066" w:rsidP="00594066">
      <w:pPr>
        <w:tabs>
          <w:tab w:val="left" w:pos="3544"/>
        </w:tabs>
        <w:spacing w:line="240" w:lineRule="atLeast"/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Линейные дефекты называются дислокациями. </w:t>
      </w:r>
      <w:r w:rsidRPr="00451578">
        <w:rPr>
          <w:rStyle w:val="a3"/>
          <w:b/>
          <w:i/>
          <w:sz w:val="28"/>
          <w:szCs w:val="28"/>
          <w:lang w:val="kk-KZ"/>
        </w:rPr>
        <w:t>Дислокации</w:t>
      </w:r>
      <w:r w:rsidRPr="00451578">
        <w:rPr>
          <w:rStyle w:val="a3"/>
          <w:i/>
          <w:sz w:val="28"/>
          <w:szCs w:val="28"/>
          <w:lang w:val="kk-KZ"/>
        </w:rPr>
        <w:t xml:space="preserve"> – </w:t>
      </w:r>
      <w:r w:rsidRPr="00451578">
        <w:rPr>
          <w:rStyle w:val="a3"/>
          <w:sz w:val="28"/>
          <w:szCs w:val="28"/>
          <w:lang w:val="kk-KZ"/>
        </w:rPr>
        <w:t xml:space="preserve">локализованное искажение кристаллической решетки в основании лишней плоскости. Различают два вида дислокаций – краевые и винтовые. </w:t>
      </w:r>
    </w:p>
    <w:p w:rsidR="00594066" w:rsidRPr="00451578" w:rsidRDefault="00594066" w:rsidP="00594066">
      <w:pPr>
        <w:tabs>
          <w:tab w:val="left" w:pos="3544"/>
        </w:tabs>
        <w:spacing w:line="240" w:lineRule="atLeast"/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Краевая дислокация представляет собой местное искажение кристаллической решетки; винтовая дислокация образуется при неполном сдвиге кристалла по плоскости. Дислокации образуются при кристаллизации металлов, в ходе пластической деформации, при термической и химико-термической обработках и других видах воздействий на структуру сплавов. Для дислокации характерна большая подвижность. Это связано с тем, что кристаллическая решетка в зоне нахождения дислокации упруго искажена, а смещенные атомы стремятся переместиться в равновесное положение. </w:t>
      </w:r>
    </w:p>
    <w:p w:rsidR="00594066" w:rsidRPr="00451578" w:rsidRDefault="00594066" w:rsidP="00594066">
      <w:pPr>
        <w:tabs>
          <w:tab w:val="left" w:pos="3544"/>
        </w:tabs>
        <w:spacing w:line="240" w:lineRule="atLeast"/>
        <w:ind w:firstLine="720"/>
        <w:jc w:val="both"/>
        <w:rPr>
          <w:rStyle w:val="a3"/>
          <w:sz w:val="28"/>
          <w:szCs w:val="28"/>
        </w:rPr>
      </w:pPr>
      <w:r w:rsidRPr="00451578">
        <w:rPr>
          <w:rStyle w:val="a3"/>
          <w:sz w:val="28"/>
          <w:szCs w:val="28"/>
          <w:lang w:val="kk-KZ"/>
        </w:rPr>
        <w:t>На свойство металлов влияет не только плотность дислокаций, но и их расположение в объеме. Плотность   дислокаций может достигать большой величины. Под плотностью дислокаций (ρ) понимают суммарную длину дислокаций (Σ</w:t>
      </w:r>
      <w:r w:rsidRPr="00451578">
        <w:rPr>
          <w:rStyle w:val="a3"/>
          <w:position w:val="-6"/>
          <w:sz w:val="28"/>
          <w:szCs w:val="28"/>
          <w:lang w:val="kk-KZ"/>
        </w:rPr>
        <w:object w:dxaOrig="1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9pt;height:14.25pt" o:ole="">
            <v:imagedata r:id="rId8" o:title=""/>
          </v:shape>
          <o:OLEObject Type="Embed" ProgID="Equation.3" ShapeID="_x0000_i1028" DrawAspect="Content" ObjectID="_1740824165" r:id="rId9"/>
        </w:object>
      </w:r>
      <w:r w:rsidRPr="00451578">
        <w:rPr>
          <w:rStyle w:val="a3"/>
          <w:sz w:val="28"/>
          <w:szCs w:val="28"/>
        </w:rPr>
        <w:t>) дислокационных линий в единице объема (</w:t>
      </w:r>
      <w:r w:rsidRPr="00451578">
        <w:rPr>
          <w:rStyle w:val="a3"/>
          <w:sz w:val="28"/>
          <w:szCs w:val="28"/>
          <w:lang w:val="en-US"/>
        </w:rPr>
        <w:t>V</w:t>
      </w:r>
      <w:r w:rsidRPr="00451578">
        <w:rPr>
          <w:rStyle w:val="a3"/>
          <w:sz w:val="28"/>
          <w:szCs w:val="28"/>
        </w:rPr>
        <w:t xml:space="preserve">) кристалла: </w:t>
      </w:r>
    </w:p>
    <w:p w:rsidR="00594066" w:rsidRPr="00451578" w:rsidRDefault="00594066" w:rsidP="00594066">
      <w:pPr>
        <w:tabs>
          <w:tab w:val="left" w:pos="2850"/>
        </w:tabs>
        <w:spacing w:line="240" w:lineRule="atLeast"/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                               </w:t>
      </w:r>
      <w:r w:rsidRPr="00451578">
        <w:rPr>
          <w:rStyle w:val="a3"/>
          <w:sz w:val="28"/>
          <w:szCs w:val="28"/>
        </w:rPr>
        <w:t>ρ</w:t>
      </w:r>
      <w:r w:rsidRPr="00451578">
        <w:rPr>
          <w:rStyle w:val="a3"/>
          <w:sz w:val="28"/>
          <w:szCs w:val="28"/>
          <w:lang w:val="kk-KZ"/>
        </w:rPr>
        <w:t xml:space="preserve"> = Σ</w:t>
      </w:r>
      <w:r w:rsidRPr="00451578">
        <w:rPr>
          <w:rStyle w:val="a3"/>
          <w:position w:val="-6"/>
          <w:sz w:val="28"/>
          <w:szCs w:val="28"/>
          <w:lang w:val="kk-KZ"/>
        </w:rPr>
        <w:object w:dxaOrig="180" w:dyaOrig="279">
          <v:shape id="_x0000_i1029" type="#_x0000_t75" style="width:9pt;height:14.25pt" o:ole="">
            <v:imagedata r:id="rId8" o:title=""/>
          </v:shape>
          <o:OLEObject Type="Embed" ProgID="Equation.3" ShapeID="_x0000_i1029" DrawAspect="Content" ObjectID="_1740824166" r:id="rId10"/>
        </w:object>
      </w:r>
      <w:r w:rsidRPr="00451578">
        <w:rPr>
          <w:rStyle w:val="a3"/>
          <w:sz w:val="28"/>
          <w:szCs w:val="28"/>
          <w:lang w:val="kk-KZ"/>
        </w:rPr>
        <w:t xml:space="preserve"> / </w:t>
      </w:r>
      <w:r w:rsidRPr="00451578">
        <w:rPr>
          <w:rStyle w:val="a3"/>
          <w:sz w:val="28"/>
          <w:szCs w:val="28"/>
          <w:lang w:val="en-US"/>
        </w:rPr>
        <w:t>V</w:t>
      </w:r>
      <w:r w:rsidRPr="00451578">
        <w:rPr>
          <w:rStyle w:val="a3"/>
          <w:sz w:val="28"/>
          <w:szCs w:val="28"/>
          <w:lang w:val="kk-KZ"/>
        </w:rPr>
        <w:t xml:space="preserve"> ,    </w:t>
      </w:r>
      <w:r w:rsidRPr="00451578">
        <w:rPr>
          <w:rStyle w:val="a3"/>
          <w:position w:val="-24"/>
          <w:sz w:val="28"/>
          <w:szCs w:val="28"/>
          <w:lang w:val="kk-KZ"/>
        </w:rPr>
        <w:object w:dxaOrig="480" w:dyaOrig="620">
          <v:shape id="_x0000_i1030" type="#_x0000_t75" style="width:24pt;height:30.75pt" o:ole="">
            <v:imagedata r:id="rId11" o:title=""/>
          </v:shape>
          <o:OLEObject Type="Embed" ProgID="Equation.3" ShapeID="_x0000_i1030" DrawAspect="Content" ObjectID="_1740824167" r:id="rId12"/>
        </w:object>
      </w:r>
      <w:r w:rsidRPr="00451578">
        <w:rPr>
          <w:rStyle w:val="a3"/>
          <w:sz w:val="28"/>
          <w:szCs w:val="28"/>
          <w:lang w:val="kk-KZ"/>
        </w:rPr>
        <w:t xml:space="preserve"> = </w:t>
      </w:r>
      <w:r w:rsidRPr="00451578">
        <w:rPr>
          <w:rStyle w:val="a3"/>
          <w:position w:val="-6"/>
          <w:sz w:val="28"/>
          <w:szCs w:val="28"/>
          <w:lang w:val="kk-KZ"/>
        </w:rPr>
        <w:object w:dxaOrig="499" w:dyaOrig="320">
          <v:shape id="_x0000_i1031" type="#_x0000_t75" style="width:24.75pt;height:15.75pt" o:ole="">
            <v:imagedata r:id="rId13" o:title=""/>
          </v:shape>
          <o:OLEObject Type="Embed" ProgID="Equation.3" ShapeID="_x0000_i1031" DrawAspect="Content" ObjectID="_1740824168" r:id="rId14"/>
        </w:object>
      </w:r>
      <w:r w:rsidRPr="00451578">
        <w:rPr>
          <w:rStyle w:val="a3"/>
          <w:sz w:val="28"/>
          <w:szCs w:val="28"/>
          <w:lang w:val="kk-KZ"/>
        </w:rPr>
        <w:t xml:space="preserve">                      </w:t>
      </w:r>
    </w:p>
    <w:p w:rsidR="00594066" w:rsidRPr="00451578" w:rsidRDefault="00594066" w:rsidP="00594066">
      <w:pPr>
        <w:tabs>
          <w:tab w:val="left" w:pos="2850"/>
        </w:tabs>
        <w:spacing w:line="240" w:lineRule="atLeast"/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Для отожженных металлов плотность дислокаций составляет величиеу  10</w:t>
      </w:r>
      <w:r w:rsidRPr="00451578">
        <w:rPr>
          <w:rStyle w:val="a3"/>
          <w:sz w:val="28"/>
          <w:szCs w:val="28"/>
          <w:vertAlign w:val="superscript"/>
          <w:lang w:val="kk-KZ"/>
        </w:rPr>
        <w:t>-6</w:t>
      </w:r>
      <w:r w:rsidRPr="00451578">
        <w:rPr>
          <w:rStyle w:val="a3"/>
          <w:sz w:val="28"/>
          <w:szCs w:val="28"/>
          <w:lang w:val="kk-KZ"/>
        </w:rPr>
        <w:t xml:space="preserve"> - 10</w:t>
      </w:r>
      <w:r w:rsidRPr="00451578">
        <w:rPr>
          <w:rStyle w:val="a3"/>
          <w:sz w:val="28"/>
          <w:szCs w:val="28"/>
          <w:vertAlign w:val="superscript"/>
          <w:lang w:val="kk-KZ"/>
        </w:rPr>
        <w:t xml:space="preserve">-8 </w:t>
      </w:r>
      <w:r w:rsidRPr="00451578">
        <w:rPr>
          <w:rStyle w:val="a3"/>
          <w:sz w:val="28"/>
          <w:szCs w:val="28"/>
          <w:lang w:val="kk-KZ"/>
        </w:rPr>
        <w:t>см</w:t>
      </w:r>
      <w:r w:rsidRPr="00451578">
        <w:rPr>
          <w:rStyle w:val="a3"/>
          <w:sz w:val="28"/>
          <w:szCs w:val="28"/>
          <w:vertAlign w:val="superscript"/>
          <w:lang w:val="kk-KZ"/>
        </w:rPr>
        <w:t>-2</w:t>
      </w:r>
      <w:r w:rsidRPr="00451578">
        <w:rPr>
          <w:rStyle w:val="a3"/>
          <w:sz w:val="28"/>
          <w:szCs w:val="28"/>
          <w:lang w:val="kk-KZ"/>
        </w:rPr>
        <w:t>, после холодной деформации она увеличивается до  10</w:t>
      </w:r>
      <w:r w:rsidRPr="00451578">
        <w:rPr>
          <w:rStyle w:val="a3"/>
          <w:sz w:val="28"/>
          <w:szCs w:val="28"/>
          <w:vertAlign w:val="superscript"/>
          <w:lang w:val="kk-KZ"/>
        </w:rPr>
        <w:t>11</w:t>
      </w:r>
      <w:r w:rsidRPr="00451578">
        <w:rPr>
          <w:rStyle w:val="a3"/>
          <w:sz w:val="28"/>
          <w:szCs w:val="28"/>
          <w:lang w:val="kk-KZ"/>
        </w:rPr>
        <w:t xml:space="preserve"> – 10</w:t>
      </w:r>
      <w:r w:rsidRPr="00451578">
        <w:rPr>
          <w:rStyle w:val="a3"/>
          <w:sz w:val="28"/>
          <w:szCs w:val="28"/>
          <w:vertAlign w:val="superscript"/>
          <w:lang w:val="kk-KZ"/>
        </w:rPr>
        <w:t>12</w:t>
      </w:r>
      <w:r w:rsidRPr="00451578">
        <w:rPr>
          <w:rStyle w:val="a3"/>
          <w:sz w:val="28"/>
          <w:szCs w:val="28"/>
          <w:lang w:val="kk-KZ"/>
        </w:rPr>
        <w:t xml:space="preserve"> см</w:t>
      </w:r>
      <w:r w:rsidRPr="00451578">
        <w:rPr>
          <w:rStyle w:val="a3"/>
          <w:sz w:val="28"/>
          <w:szCs w:val="28"/>
          <w:vertAlign w:val="superscript"/>
          <w:lang w:val="kk-KZ"/>
        </w:rPr>
        <w:t>-2</w:t>
      </w:r>
      <w:r w:rsidRPr="00451578">
        <w:rPr>
          <w:rStyle w:val="a3"/>
          <w:sz w:val="28"/>
          <w:szCs w:val="28"/>
          <w:lang w:val="kk-KZ"/>
        </w:rPr>
        <w:t xml:space="preserve"> , что соответствует примерно 1 млн.километров дислокаций в 1см</w:t>
      </w:r>
      <w:r w:rsidRPr="00451578">
        <w:rPr>
          <w:rStyle w:val="a3"/>
          <w:sz w:val="28"/>
          <w:szCs w:val="28"/>
          <w:vertAlign w:val="superscript"/>
          <w:lang w:val="kk-KZ"/>
        </w:rPr>
        <w:t>2</w:t>
      </w:r>
      <w:r w:rsidRPr="00451578">
        <w:rPr>
          <w:rStyle w:val="a3"/>
          <w:sz w:val="28"/>
          <w:szCs w:val="28"/>
          <w:lang w:val="kk-KZ"/>
        </w:rPr>
        <w:t>.</w:t>
      </w:r>
    </w:p>
    <w:p w:rsidR="00594066" w:rsidRPr="00451578" w:rsidRDefault="00594066" w:rsidP="00594066">
      <w:pPr>
        <w:tabs>
          <w:tab w:val="left" w:pos="2850"/>
        </w:tabs>
        <w:spacing w:line="240" w:lineRule="atLeast"/>
        <w:ind w:firstLine="720"/>
        <w:jc w:val="both"/>
        <w:rPr>
          <w:rStyle w:val="a3"/>
          <w:b/>
          <w:sz w:val="28"/>
          <w:szCs w:val="28"/>
          <w:lang w:val="kk-KZ"/>
        </w:rPr>
      </w:pPr>
    </w:p>
    <w:p w:rsidR="00594066" w:rsidRPr="00432DB8" w:rsidRDefault="00594066" w:rsidP="00594066">
      <w:pPr>
        <w:tabs>
          <w:tab w:val="left" w:pos="2850"/>
        </w:tabs>
        <w:spacing w:line="240" w:lineRule="atLeast"/>
        <w:ind w:firstLine="720"/>
        <w:jc w:val="both"/>
        <w:rPr>
          <w:rStyle w:val="a3"/>
          <w:sz w:val="28"/>
          <w:szCs w:val="28"/>
          <w:lang w:val="kk-KZ"/>
        </w:rPr>
      </w:pPr>
      <w:r w:rsidRPr="00432DB8">
        <w:rPr>
          <w:rStyle w:val="a3"/>
          <w:sz w:val="28"/>
          <w:szCs w:val="28"/>
          <w:lang w:val="kk-KZ"/>
        </w:rPr>
        <w:t xml:space="preserve">1.2.3 Поверхностные или плоские дефекты </w:t>
      </w:r>
    </w:p>
    <w:p w:rsidR="00594066" w:rsidRPr="00451578" w:rsidRDefault="00594066" w:rsidP="00594066">
      <w:pPr>
        <w:tabs>
          <w:tab w:val="left" w:pos="2850"/>
        </w:tabs>
        <w:spacing w:line="240" w:lineRule="atLeast"/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Поверхностные дефекты</w:t>
      </w:r>
      <w:r w:rsidRPr="00451578">
        <w:rPr>
          <w:rStyle w:val="a3"/>
          <w:b/>
          <w:sz w:val="28"/>
          <w:szCs w:val="28"/>
          <w:lang w:val="kk-KZ"/>
        </w:rPr>
        <w:t xml:space="preserve"> </w:t>
      </w:r>
      <w:r w:rsidRPr="00451578">
        <w:rPr>
          <w:rStyle w:val="a3"/>
          <w:sz w:val="28"/>
          <w:szCs w:val="28"/>
          <w:lang w:val="kk-KZ"/>
        </w:rPr>
        <w:t xml:space="preserve">связаны с границами зерен, На границах зерен расположение атомов менее правильное, чем в объеме зерна. Зерна разориентированы, повернуты друг относительно друга на несколько градусов. По границам зерен скапливаются дислокации, а также примеси и включения. Само зерно не имеет правильного расположения атомов, а состоит из большого числа разориентированных областей (блоков). </w:t>
      </w:r>
    </w:p>
    <w:p w:rsidR="00594066" w:rsidRPr="00451578" w:rsidRDefault="00594066" w:rsidP="00594066">
      <w:pPr>
        <w:rPr>
          <w:sz w:val="28"/>
          <w:szCs w:val="28"/>
        </w:rPr>
      </w:pPr>
    </w:p>
    <w:p w:rsidR="001D194E" w:rsidRDefault="001D194E">
      <w:bookmarkStart w:id="0" w:name="_GoBack"/>
      <w:bookmarkEnd w:id="0"/>
    </w:p>
    <w:sectPr w:rsidR="001D1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D6270"/>
    <w:multiLevelType w:val="hybridMultilevel"/>
    <w:tmpl w:val="57ACE7D8"/>
    <w:lvl w:ilvl="0" w:tplc="09A8C216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066"/>
    <w:rsid w:val="001D194E"/>
    <w:rsid w:val="00594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4A95B0-9F42-4CEC-8F19-008F892CE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40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94066"/>
  </w:style>
  <w:style w:type="paragraph" w:styleId="2">
    <w:name w:val="Body Text Indent 2"/>
    <w:basedOn w:val="a"/>
    <w:link w:val="20"/>
    <w:rsid w:val="00594066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D"/>
    </w:rPr>
  </w:style>
  <w:style w:type="character" w:customStyle="1" w:styleId="20">
    <w:name w:val="Основной текст с отступом 2 Знак"/>
    <w:basedOn w:val="a0"/>
    <w:link w:val="2"/>
    <w:rsid w:val="00594066"/>
    <w:rPr>
      <w:rFonts w:ascii="KZ Times New Roman" w:eastAsia="Times New Roman" w:hAnsi="KZ Times New Roman" w:cs="Times New Roman"/>
      <w:sz w:val="24"/>
      <w:szCs w:val="20"/>
      <w:lang w:val="ru-MD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6.w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1136</Words>
  <Characters>6479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2023-03-20T07:29:00Z</dcterms:created>
  <dcterms:modified xsi:type="dcterms:W3CDTF">2023-03-20T07:30:00Z</dcterms:modified>
</cp:coreProperties>
</file>